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6A3" w:rsidRDefault="006746A3">
      <w:pPr>
        <w:jc w:val="center"/>
        <w:rPr>
          <w:rFonts w:cs="Calibri"/>
          <w:b/>
          <w:bCs/>
          <w:sz w:val="24"/>
          <w:szCs w:val="24"/>
          <w:u w:val="single"/>
        </w:rPr>
      </w:pPr>
    </w:p>
    <w:p w:rsidR="006746A3" w:rsidRDefault="009517A9">
      <w:pPr>
        <w:jc w:val="center"/>
        <w:rPr>
          <w:rFonts w:cs="Calibri"/>
          <w:b/>
          <w:bCs/>
          <w:sz w:val="24"/>
          <w:szCs w:val="24"/>
          <w:u w:val="single"/>
        </w:rPr>
      </w:pPr>
      <w:r>
        <w:rPr>
          <w:rFonts w:cs="Calibri"/>
          <w:b/>
          <w:bCs/>
          <w:sz w:val="24"/>
          <w:szCs w:val="24"/>
          <w:u w:val="single"/>
        </w:rPr>
        <w:t>SANDWICH MEDICAL PRACTICE</w:t>
      </w:r>
    </w:p>
    <w:p w:rsidR="006746A3" w:rsidRDefault="009517A9">
      <w:pPr>
        <w:jc w:val="center"/>
        <w:rPr>
          <w:rFonts w:cs="Calibri"/>
          <w:b/>
          <w:bCs/>
          <w:sz w:val="24"/>
          <w:szCs w:val="24"/>
          <w:u w:val="single"/>
        </w:rPr>
      </w:pPr>
      <w:r>
        <w:rPr>
          <w:rFonts w:cs="Calibri"/>
          <w:b/>
          <w:bCs/>
          <w:sz w:val="24"/>
          <w:szCs w:val="24"/>
          <w:u w:val="single"/>
        </w:rPr>
        <w:t>Patient Participation Group</w:t>
      </w:r>
    </w:p>
    <w:p w:rsidR="006746A3" w:rsidRDefault="009517A9">
      <w:pPr>
        <w:jc w:val="center"/>
        <w:rPr>
          <w:rFonts w:cs="Calibri"/>
          <w:b/>
          <w:bCs/>
          <w:sz w:val="24"/>
          <w:szCs w:val="24"/>
          <w:u w:val="single"/>
        </w:rPr>
      </w:pPr>
      <w:r>
        <w:rPr>
          <w:rFonts w:cs="Calibri"/>
          <w:b/>
          <w:bCs/>
          <w:sz w:val="24"/>
          <w:szCs w:val="24"/>
          <w:u w:val="single"/>
        </w:rPr>
        <w:t>M</w:t>
      </w:r>
      <w:r>
        <w:rPr>
          <w:rFonts w:cs="Calibri"/>
          <w:b/>
          <w:bCs/>
          <w:sz w:val="24"/>
          <w:szCs w:val="24"/>
          <w:u w:val="single"/>
          <w:lang w:val="en-GB"/>
        </w:rPr>
        <w:t>inutes of the Meeting on</w:t>
      </w:r>
      <w:r>
        <w:rPr>
          <w:rFonts w:cs="Calibri"/>
          <w:b/>
          <w:bCs/>
          <w:sz w:val="24"/>
          <w:szCs w:val="24"/>
          <w:u w:val="single"/>
        </w:rPr>
        <w:t xml:space="preserve"> </w:t>
      </w:r>
      <w:r>
        <w:rPr>
          <w:rFonts w:cs="Calibri"/>
          <w:b/>
          <w:bCs/>
          <w:sz w:val="24"/>
          <w:szCs w:val="24"/>
          <w:u w:val="single"/>
          <w:lang w:val="en-GB"/>
        </w:rPr>
        <w:t>Thursday 17</w:t>
      </w:r>
      <w:r>
        <w:rPr>
          <w:rFonts w:cs="Calibri"/>
          <w:b/>
          <w:bCs/>
          <w:sz w:val="24"/>
          <w:szCs w:val="24"/>
          <w:u w:val="single"/>
          <w:vertAlign w:val="superscript"/>
          <w:lang w:val="en-GB"/>
        </w:rPr>
        <w:t>th</w:t>
      </w:r>
      <w:r>
        <w:rPr>
          <w:rFonts w:cs="Calibri"/>
          <w:b/>
          <w:bCs/>
          <w:sz w:val="24"/>
          <w:szCs w:val="24"/>
          <w:u w:val="single"/>
          <w:lang w:val="en-GB"/>
        </w:rPr>
        <w:t xml:space="preserve"> July</w:t>
      </w:r>
      <w:r>
        <w:rPr>
          <w:rFonts w:cs="Calibri"/>
          <w:b/>
          <w:bCs/>
          <w:sz w:val="24"/>
          <w:szCs w:val="24"/>
          <w:u w:val="single"/>
        </w:rPr>
        <w:t xml:space="preserve"> 2024</w:t>
      </w:r>
    </w:p>
    <w:p w:rsidR="006746A3" w:rsidRDefault="006746A3">
      <w:pPr>
        <w:jc w:val="center"/>
        <w:rPr>
          <w:rFonts w:cs="Calibri"/>
          <w:b/>
          <w:szCs w:val="22"/>
        </w:rPr>
      </w:pPr>
    </w:p>
    <w:p w:rsidR="006746A3" w:rsidRDefault="009517A9">
      <w:pPr>
        <w:jc w:val="center"/>
        <w:rPr>
          <w:rFonts w:cs="Calibri"/>
          <w:szCs w:val="22"/>
        </w:rPr>
      </w:pPr>
      <w:r>
        <w:rPr>
          <w:rFonts w:cs="Calibri"/>
          <w:szCs w:val="22"/>
        </w:rPr>
        <w:t>In attendance:</w:t>
      </w:r>
    </w:p>
    <w:p w:rsidR="009517A9" w:rsidRDefault="009517A9" w:rsidP="009517A9">
      <w:pPr>
        <w:jc w:val="center"/>
        <w:rPr>
          <w:rFonts w:cs="Calibri"/>
          <w:szCs w:val="22"/>
          <w:lang w:val="en-GB"/>
        </w:rPr>
      </w:pPr>
    </w:p>
    <w:p w:rsidR="006746A3" w:rsidRPr="009517A9" w:rsidRDefault="009517A9" w:rsidP="009517A9">
      <w:pPr>
        <w:ind w:left="1920" w:firstLine="720"/>
        <w:rPr>
          <w:rFonts w:cs="Calibri"/>
          <w:szCs w:val="22"/>
          <w:lang w:val="en-GB"/>
        </w:rPr>
      </w:pPr>
      <w:r>
        <w:rPr>
          <w:rFonts w:cs="Calibri"/>
          <w:szCs w:val="22"/>
        </w:rPr>
        <w:t>Francis de Souza (Chai</w:t>
      </w:r>
      <w:r>
        <w:rPr>
          <w:rFonts w:cs="Calibri"/>
          <w:szCs w:val="22"/>
          <w:lang w:val="en-GB"/>
        </w:rPr>
        <w:t xml:space="preserve">r)                 </w:t>
      </w:r>
      <w:r>
        <w:rPr>
          <w:rFonts w:cs="Calibri"/>
          <w:szCs w:val="22"/>
        </w:rPr>
        <w:t>FdS</w:t>
      </w:r>
    </w:p>
    <w:p w:rsidR="006746A3" w:rsidRDefault="009517A9" w:rsidP="009517A9">
      <w:pPr>
        <w:ind w:left="1920" w:firstLine="720"/>
        <w:rPr>
          <w:rFonts w:cs="Calibri"/>
          <w:szCs w:val="22"/>
          <w:lang w:val="en-GB"/>
        </w:rPr>
      </w:pPr>
      <w:r>
        <w:rPr>
          <w:rFonts w:cs="Calibri"/>
          <w:szCs w:val="22"/>
          <w:lang w:val="en-GB"/>
        </w:rPr>
        <w:t>Robert Marshall                               RM</w:t>
      </w:r>
    </w:p>
    <w:p w:rsidR="006746A3" w:rsidRDefault="009517A9">
      <w:pPr>
        <w:ind w:firstLineChars="1200" w:firstLine="2640"/>
        <w:jc w:val="both"/>
        <w:rPr>
          <w:rFonts w:cs="Calibri"/>
          <w:szCs w:val="22"/>
        </w:rPr>
      </w:pPr>
      <w:r>
        <w:rPr>
          <w:rFonts w:cs="Calibri"/>
          <w:szCs w:val="22"/>
        </w:rPr>
        <w:t>Michael Edinberry</w:t>
      </w:r>
      <w:r>
        <w:rPr>
          <w:rFonts w:cs="Calibri"/>
          <w:szCs w:val="22"/>
        </w:rPr>
        <w:tab/>
      </w:r>
      <w:r>
        <w:rPr>
          <w:rFonts w:cs="Calibri"/>
          <w:szCs w:val="22"/>
          <w:lang w:val="en-GB"/>
        </w:rPr>
        <w:t xml:space="preserve">                          </w:t>
      </w:r>
      <w:r>
        <w:rPr>
          <w:rFonts w:cs="Calibri"/>
          <w:szCs w:val="22"/>
        </w:rPr>
        <w:t>ME</w:t>
      </w:r>
    </w:p>
    <w:p w:rsidR="006746A3" w:rsidRDefault="009517A9" w:rsidP="009517A9">
      <w:pPr>
        <w:ind w:left="1920" w:firstLine="720"/>
        <w:rPr>
          <w:rFonts w:cs="Calibri"/>
          <w:szCs w:val="22"/>
          <w:lang w:val="en-GB"/>
        </w:rPr>
      </w:pPr>
      <w:r>
        <w:rPr>
          <w:rFonts w:cs="Calibri"/>
          <w:szCs w:val="22"/>
          <w:lang w:val="en-GB"/>
        </w:rPr>
        <w:t>Alanda Tofte                                     AT</w:t>
      </w:r>
    </w:p>
    <w:p w:rsidR="006746A3" w:rsidRDefault="009517A9" w:rsidP="009517A9">
      <w:pPr>
        <w:ind w:left="1920" w:firstLine="720"/>
        <w:rPr>
          <w:rFonts w:cs="Calibri"/>
          <w:szCs w:val="22"/>
        </w:rPr>
      </w:pPr>
      <w:r>
        <w:rPr>
          <w:rFonts w:cs="Calibri"/>
          <w:szCs w:val="22"/>
        </w:rPr>
        <w:t>Brenda O’Neill                                  BON</w:t>
      </w:r>
    </w:p>
    <w:p w:rsidR="009517A9" w:rsidRDefault="009517A9" w:rsidP="009517A9">
      <w:pPr>
        <w:jc w:val="center"/>
        <w:rPr>
          <w:rFonts w:cs="Calibri"/>
          <w:szCs w:val="22"/>
          <w:lang w:val="en-GB"/>
        </w:rPr>
      </w:pPr>
      <w:r>
        <w:rPr>
          <w:rFonts w:cs="Calibri"/>
          <w:szCs w:val="22"/>
          <w:lang w:val="en-GB"/>
        </w:rPr>
        <w:t>Carol Bore (Business Manager)     CAB</w:t>
      </w:r>
    </w:p>
    <w:p w:rsidR="006746A3" w:rsidRDefault="009517A9" w:rsidP="009517A9">
      <w:pPr>
        <w:ind w:left="1920" w:firstLine="720"/>
        <w:rPr>
          <w:rFonts w:cs="Calibri"/>
          <w:szCs w:val="22"/>
        </w:rPr>
      </w:pPr>
      <w:r>
        <w:rPr>
          <w:rFonts w:cs="Calibri"/>
          <w:szCs w:val="22"/>
        </w:rPr>
        <w:t>Jasmine Quittenden                        JQ</w:t>
      </w:r>
    </w:p>
    <w:p w:rsidR="006746A3" w:rsidRDefault="006746A3">
      <w:pPr>
        <w:rPr>
          <w:rFonts w:cs="Calibri"/>
          <w:szCs w:val="22"/>
        </w:rPr>
      </w:pPr>
    </w:p>
    <w:p w:rsidR="006746A3" w:rsidRDefault="009517A9">
      <w:pPr>
        <w:rPr>
          <w:rFonts w:cs="Calibri"/>
          <w:szCs w:val="22"/>
        </w:rPr>
      </w:pPr>
      <w:r>
        <w:rPr>
          <w:rFonts w:cs="Calibri"/>
          <w:szCs w:val="22"/>
        </w:rPr>
        <w:tab/>
      </w:r>
      <w:r>
        <w:rPr>
          <w:rFonts w:cs="Calibri"/>
          <w:szCs w:val="22"/>
        </w:rPr>
        <w:tab/>
      </w:r>
      <w:r>
        <w:rPr>
          <w:rFonts w:cs="Calibri"/>
          <w:szCs w:val="22"/>
        </w:rPr>
        <w:tab/>
      </w:r>
    </w:p>
    <w:p w:rsidR="006746A3" w:rsidRDefault="009517A9">
      <w:pPr>
        <w:rPr>
          <w:rFonts w:cs="Calibri"/>
          <w:szCs w:val="22"/>
        </w:rPr>
      </w:pPr>
      <w:r>
        <w:rPr>
          <w:rFonts w:cs="Calibri"/>
          <w:szCs w:val="22"/>
        </w:rPr>
        <w:t xml:space="preserve">FdS welcomed everyone to the meeting and thanked everyone for attending. </w:t>
      </w:r>
    </w:p>
    <w:p w:rsidR="006746A3" w:rsidRDefault="006746A3">
      <w:pPr>
        <w:rPr>
          <w:rFonts w:cs="Calibri"/>
          <w:b/>
          <w:szCs w:val="22"/>
          <w:u w:val="single"/>
        </w:rPr>
      </w:pPr>
    </w:p>
    <w:p w:rsidR="006746A3" w:rsidRDefault="009517A9">
      <w:pPr>
        <w:rPr>
          <w:rFonts w:cs="Calibri"/>
          <w:b/>
          <w:szCs w:val="22"/>
        </w:rPr>
      </w:pPr>
      <w:r>
        <w:rPr>
          <w:rFonts w:cs="Calibri"/>
          <w:b/>
          <w:szCs w:val="22"/>
        </w:rPr>
        <w:t>Apologies</w:t>
      </w:r>
    </w:p>
    <w:p w:rsidR="006746A3" w:rsidRDefault="009517A9">
      <w:pPr>
        <w:pStyle w:val="ListParagraph"/>
        <w:ind w:left="0"/>
        <w:rPr>
          <w:rFonts w:cs="Calibri"/>
          <w:szCs w:val="22"/>
        </w:rPr>
      </w:pPr>
      <w:r>
        <w:rPr>
          <w:rFonts w:cs="Calibri"/>
          <w:szCs w:val="22"/>
        </w:rPr>
        <w:t xml:space="preserve">Apologies were received from Sharon Dunn, </w:t>
      </w:r>
      <w:r>
        <w:rPr>
          <w:rFonts w:cs="Calibri"/>
          <w:szCs w:val="22"/>
          <w:lang w:val="en-GB"/>
        </w:rPr>
        <w:t>Natalie Baker and John Bateson.</w:t>
      </w:r>
    </w:p>
    <w:p w:rsidR="006746A3" w:rsidRDefault="006746A3">
      <w:pPr>
        <w:pStyle w:val="ListParagraph"/>
        <w:ind w:left="0"/>
        <w:rPr>
          <w:rFonts w:cs="Calibri"/>
          <w:szCs w:val="22"/>
        </w:rPr>
      </w:pPr>
    </w:p>
    <w:p w:rsidR="006746A3" w:rsidRDefault="009517A9">
      <w:pPr>
        <w:rPr>
          <w:rFonts w:cs="Calibri"/>
          <w:szCs w:val="22"/>
        </w:rPr>
      </w:pPr>
      <w:r>
        <w:rPr>
          <w:rFonts w:cs="Calibri"/>
          <w:b/>
          <w:szCs w:val="22"/>
        </w:rPr>
        <w:t>Minutes of the previous meeting</w:t>
      </w:r>
      <w:r>
        <w:rPr>
          <w:rFonts w:cs="Calibri"/>
          <w:b/>
          <w:szCs w:val="22"/>
          <w:lang w:val="en-GB"/>
        </w:rPr>
        <w:t xml:space="preserve"> </w:t>
      </w:r>
      <w:r>
        <w:rPr>
          <w:rFonts w:cs="Calibri"/>
          <w:szCs w:val="22"/>
        </w:rPr>
        <w:t>were agreed as a true record.</w:t>
      </w:r>
    </w:p>
    <w:p w:rsidR="006746A3" w:rsidRDefault="006746A3">
      <w:pPr>
        <w:rPr>
          <w:rFonts w:cs="Calibri"/>
          <w:szCs w:val="22"/>
        </w:rPr>
      </w:pPr>
    </w:p>
    <w:p w:rsidR="006746A3" w:rsidRDefault="009517A9">
      <w:pPr>
        <w:rPr>
          <w:rFonts w:cs="Calibri"/>
          <w:szCs w:val="22"/>
          <w:lang w:val="en-GB"/>
        </w:rPr>
      </w:pPr>
      <w:r>
        <w:rPr>
          <w:rFonts w:cs="Calibri"/>
          <w:szCs w:val="22"/>
          <w:lang w:val="en-GB"/>
        </w:rPr>
        <w:t>JQ gave an update regarding routine appointments and wait times. At the previous meeting, it was discussed that routine GP appointments were approximately 5-6 weeks away and 20% of GP appointments were being used for Structured Medication Reviews  (SMRs) and medication-related queries. We are pleased to say that Sam Annall, our Clinical Pharmacist , is now doing the majority of these reviews and our wait time for routine GP appointments has been reduced to 4 weeks. This has been achieved by providing additional care navigation training to reception staff, to ensure they are using the mo</w:t>
      </w:r>
      <w:r w:rsidR="007317CA">
        <w:rPr>
          <w:rFonts w:cs="Calibri"/>
          <w:szCs w:val="22"/>
          <w:lang w:val="en-GB"/>
        </w:rPr>
        <w:t>st approp</w:t>
      </w:r>
      <w:r>
        <w:rPr>
          <w:rFonts w:cs="Calibri"/>
          <w:szCs w:val="22"/>
          <w:lang w:val="en-GB"/>
        </w:rPr>
        <w:t>riate service/ clin</w:t>
      </w:r>
      <w:r w:rsidR="007317CA">
        <w:rPr>
          <w:rFonts w:cs="Calibri"/>
          <w:szCs w:val="22"/>
          <w:lang w:val="en-GB"/>
        </w:rPr>
        <w:t>i</w:t>
      </w:r>
      <w:r>
        <w:rPr>
          <w:rFonts w:cs="Calibri"/>
          <w:szCs w:val="22"/>
          <w:lang w:val="en-GB"/>
        </w:rPr>
        <w:t xml:space="preserve">cian, as well as ensuring Sam has regular appointments available to book. </w:t>
      </w:r>
    </w:p>
    <w:p w:rsidR="006746A3" w:rsidRDefault="006746A3">
      <w:pPr>
        <w:rPr>
          <w:rFonts w:cs="Calibri"/>
          <w:b/>
          <w:szCs w:val="22"/>
          <w:lang w:val="en-GB"/>
        </w:rPr>
      </w:pPr>
    </w:p>
    <w:p w:rsidR="006746A3" w:rsidRDefault="009517A9">
      <w:pPr>
        <w:rPr>
          <w:rFonts w:cs="Calibri"/>
          <w:bCs/>
          <w:szCs w:val="22"/>
          <w:lang w:val="en-GB"/>
        </w:rPr>
      </w:pPr>
      <w:r>
        <w:rPr>
          <w:rFonts w:cs="Calibri"/>
          <w:bCs/>
          <w:szCs w:val="22"/>
          <w:lang w:val="en-GB"/>
        </w:rPr>
        <w:t xml:space="preserve">We also briefly discussed same-day appointments. In June, we provided 1842, at an average of 92 per day. It was also found that the availability of these appointments was very good, with the final appointments being booked between 11.30am and 13.55pm. </w:t>
      </w:r>
      <w:bookmarkStart w:id="0" w:name="_GoBack"/>
      <w:bookmarkEnd w:id="0"/>
    </w:p>
    <w:p w:rsidR="006746A3" w:rsidRDefault="006746A3">
      <w:pPr>
        <w:rPr>
          <w:rFonts w:cs="Calibri"/>
          <w:bCs/>
          <w:szCs w:val="22"/>
          <w:lang w:val="en-GB"/>
        </w:rPr>
      </w:pPr>
    </w:p>
    <w:p w:rsidR="006746A3" w:rsidRDefault="009517A9">
      <w:pPr>
        <w:rPr>
          <w:rFonts w:cs="Calibri"/>
          <w:bCs/>
          <w:szCs w:val="22"/>
          <w:lang w:val="en-GB"/>
        </w:rPr>
      </w:pPr>
      <w:r>
        <w:rPr>
          <w:rFonts w:cs="Calibri"/>
          <w:bCs/>
          <w:szCs w:val="22"/>
          <w:lang w:val="en-GB"/>
        </w:rPr>
        <w:t xml:space="preserve">In June, 130 patients didn’t attend face-to-face appointments and a further 60 could not be contacted for planned telephone appointments. JQ has made a poster with this statistic which will be posted to our Facebook Page and Website, as well as guidance for patients on how they can cancel appointments they no longer need. </w:t>
      </w:r>
    </w:p>
    <w:p w:rsidR="006746A3" w:rsidRDefault="006746A3">
      <w:pPr>
        <w:rPr>
          <w:rFonts w:cs="Calibri"/>
          <w:b/>
          <w:szCs w:val="22"/>
        </w:rPr>
      </w:pPr>
    </w:p>
    <w:p w:rsidR="006746A3" w:rsidRDefault="009517A9">
      <w:pPr>
        <w:rPr>
          <w:rFonts w:cs="Calibri"/>
          <w:b/>
          <w:szCs w:val="22"/>
          <w:lang w:val="en-GB"/>
        </w:rPr>
      </w:pPr>
      <w:r>
        <w:rPr>
          <w:rFonts w:cs="Calibri"/>
          <w:b/>
          <w:szCs w:val="22"/>
        </w:rPr>
        <w:t>Practice updates</w:t>
      </w:r>
      <w:r>
        <w:rPr>
          <w:rFonts w:cs="Calibri"/>
          <w:b/>
          <w:szCs w:val="22"/>
          <w:lang w:val="en-GB"/>
        </w:rPr>
        <w:t xml:space="preserve"> - CAB</w:t>
      </w:r>
    </w:p>
    <w:p w:rsidR="006746A3" w:rsidRDefault="006746A3">
      <w:pPr>
        <w:rPr>
          <w:rFonts w:cs="Calibri"/>
          <w:b/>
          <w:szCs w:val="22"/>
        </w:rPr>
      </w:pPr>
    </w:p>
    <w:p w:rsidR="006746A3" w:rsidRDefault="009517A9">
      <w:pPr>
        <w:rPr>
          <w:rFonts w:cs="Calibri"/>
          <w:bCs/>
          <w:szCs w:val="22"/>
          <w:lang w:val="en-GB"/>
        </w:rPr>
      </w:pPr>
      <w:r>
        <w:rPr>
          <w:rFonts w:cs="Calibri"/>
          <w:b/>
          <w:szCs w:val="22"/>
          <w:lang w:val="en-GB"/>
        </w:rPr>
        <w:t>Staff -</w:t>
      </w:r>
      <w:r>
        <w:rPr>
          <w:rFonts w:cs="Calibri"/>
          <w:bCs/>
          <w:szCs w:val="22"/>
          <w:lang w:val="en-GB"/>
        </w:rPr>
        <w:t xml:space="preserve"> We are pleased to announce we have 2 new Practice Nurses starting soon. Laura who is a prescribing nurse will be starting at the end of this month. Lauren is a newly qualified nurse who will be joining us in August. We have also welcomed 2 student nurses who are being mentored by Lindsay and Lisa and assisting with their clinics. </w:t>
      </w:r>
    </w:p>
    <w:p w:rsidR="006746A3" w:rsidRDefault="009517A9">
      <w:pPr>
        <w:rPr>
          <w:rFonts w:cs="Calibri"/>
          <w:bCs/>
          <w:szCs w:val="22"/>
          <w:lang w:val="en-GB"/>
        </w:rPr>
      </w:pPr>
      <w:r>
        <w:rPr>
          <w:rFonts w:cs="Calibri"/>
          <w:bCs/>
          <w:szCs w:val="22"/>
          <w:lang w:val="en-GB"/>
        </w:rPr>
        <w:t xml:space="preserve">We have also successfully trained 3 members of the admin team to take bloods, so they have been providing extra phlebotomy clinics each week, as well as cover for holidays and sickness. </w:t>
      </w:r>
    </w:p>
    <w:p w:rsidR="006746A3" w:rsidRDefault="009517A9">
      <w:pPr>
        <w:rPr>
          <w:rFonts w:cs="Calibri"/>
          <w:bCs/>
          <w:szCs w:val="22"/>
          <w:lang w:val="en-GB"/>
        </w:rPr>
      </w:pPr>
      <w:r>
        <w:rPr>
          <w:rFonts w:cs="Calibri"/>
          <w:bCs/>
          <w:szCs w:val="22"/>
          <w:lang w:val="en-GB"/>
        </w:rPr>
        <w:t xml:space="preserve">As discussed previously, Dr Pryse will be retiring next month and we are in the process of recruiting a new Partner. </w:t>
      </w:r>
    </w:p>
    <w:p w:rsidR="006746A3" w:rsidRDefault="006746A3">
      <w:pPr>
        <w:rPr>
          <w:rFonts w:cs="Calibri"/>
          <w:bCs/>
          <w:szCs w:val="22"/>
          <w:lang w:val="en-GB"/>
        </w:rPr>
      </w:pPr>
    </w:p>
    <w:p w:rsidR="006746A3" w:rsidRDefault="009517A9">
      <w:pPr>
        <w:rPr>
          <w:rFonts w:cs="Calibri"/>
          <w:bCs/>
          <w:szCs w:val="22"/>
          <w:lang w:val="en-GB"/>
        </w:rPr>
      </w:pPr>
      <w:r>
        <w:rPr>
          <w:rFonts w:cs="Calibri"/>
          <w:b/>
          <w:szCs w:val="22"/>
          <w:lang w:val="en-GB"/>
        </w:rPr>
        <w:lastRenderedPageBreak/>
        <w:t>Enhanced Access</w:t>
      </w:r>
      <w:r>
        <w:rPr>
          <w:rFonts w:cs="Calibri"/>
          <w:bCs/>
          <w:szCs w:val="22"/>
          <w:lang w:val="en-GB"/>
        </w:rPr>
        <w:t xml:space="preserve"> was launched in April. So far we have received overwhelmingly positive feedback from both patients and staff. It has been an exciting PCN development and offers additional appointments outside of core hours, both within the practice and across the network, as well as a  a team of multi-skilled staff. </w:t>
      </w:r>
    </w:p>
    <w:p w:rsidR="006746A3" w:rsidRDefault="006746A3">
      <w:pPr>
        <w:rPr>
          <w:rFonts w:cs="Calibri"/>
          <w:b/>
          <w:szCs w:val="22"/>
        </w:rPr>
      </w:pPr>
    </w:p>
    <w:p w:rsidR="006746A3" w:rsidRDefault="009517A9">
      <w:pPr>
        <w:rPr>
          <w:rFonts w:cs="Calibri"/>
          <w:bCs/>
          <w:szCs w:val="22"/>
          <w:lang w:val="en-GB"/>
        </w:rPr>
      </w:pPr>
      <w:r>
        <w:rPr>
          <w:rFonts w:cs="Calibri"/>
          <w:b/>
          <w:szCs w:val="22"/>
          <w:lang w:val="en-GB"/>
        </w:rPr>
        <w:t xml:space="preserve">Covid Autumn Boosters </w:t>
      </w:r>
      <w:r>
        <w:rPr>
          <w:rFonts w:cs="Calibri"/>
          <w:bCs/>
          <w:szCs w:val="22"/>
          <w:lang w:val="en-GB"/>
        </w:rPr>
        <w:t xml:space="preserve">will be starting slightly late this year at the beginning of October. This is due to logisitics with stock and the recommended vaccination programme/ timing. We will be giving COVID and Flu Jabs together as normal. </w:t>
      </w:r>
    </w:p>
    <w:p w:rsidR="006746A3" w:rsidRDefault="009517A9">
      <w:pPr>
        <w:rPr>
          <w:rFonts w:cs="Calibri"/>
          <w:bCs/>
          <w:szCs w:val="22"/>
          <w:lang w:val="en-GB"/>
        </w:rPr>
      </w:pPr>
      <w:r>
        <w:rPr>
          <w:rFonts w:cs="Calibri"/>
          <w:bCs/>
          <w:szCs w:val="22"/>
          <w:lang w:val="en-GB"/>
        </w:rPr>
        <w:t xml:space="preserve">AT and BN suggested that we let patients know that we will be doing this and advise when, as the pharmacies have been contacting patients already to book, so patients may not be aware we are doing it this year. </w:t>
      </w:r>
    </w:p>
    <w:p w:rsidR="006746A3" w:rsidRDefault="009517A9">
      <w:pPr>
        <w:rPr>
          <w:rFonts w:cs="Calibri"/>
          <w:b/>
          <w:szCs w:val="22"/>
          <w:lang w:val="en-GB"/>
        </w:rPr>
      </w:pPr>
      <w:r>
        <w:rPr>
          <w:rFonts w:cs="Calibri"/>
          <w:b/>
          <w:szCs w:val="22"/>
          <w:lang w:val="en-GB"/>
        </w:rPr>
        <w:t xml:space="preserve">Action - JQ to provide information regarding Flu and COVID vaccinations on the website. We will also let reception staff know shortly, in case they get any queiries. </w:t>
      </w:r>
    </w:p>
    <w:p w:rsidR="006746A3" w:rsidRDefault="006746A3">
      <w:pPr>
        <w:rPr>
          <w:rFonts w:cs="Calibri"/>
          <w:b/>
          <w:szCs w:val="22"/>
          <w:highlight w:val="yellow"/>
          <w:lang w:val="en-GB"/>
        </w:rPr>
      </w:pPr>
    </w:p>
    <w:p w:rsidR="006746A3" w:rsidRDefault="009517A9">
      <w:pPr>
        <w:rPr>
          <w:rFonts w:cs="Calibri"/>
          <w:b/>
          <w:szCs w:val="22"/>
          <w:lang w:val="en-GB"/>
        </w:rPr>
      </w:pPr>
      <w:r>
        <w:rPr>
          <w:rFonts w:cs="Calibri"/>
          <w:b/>
          <w:szCs w:val="22"/>
          <w:lang w:val="en-GB"/>
        </w:rPr>
        <w:t>Telephone System Upgrade</w:t>
      </w:r>
    </w:p>
    <w:p w:rsidR="006746A3" w:rsidRDefault="006746A3">
      <w:pPr>
        <w:rPr>
          <w:rFonts w:cs="Calibri"/>
          <w:b/>
          <w:szCs w:val="22"/>
          <w:lang w:val="en-GB"/>
        </w:rPr>
      </w:pPr>
    </w:p>
    <w:p w:rsidR="006746A3" w:rsidRDefault="009517A9">
      <w:pPr>
        <w:rPr>
          <w:rFonts w:cs="Calibri"/>
          <w:bCs/>
          <w:szCs w:val="22"/>
          <w:lang w:val="en-GB"/>
        </w:rPr>
      </w:pPr>
      <w:r>
        <w:rPr>
          <w:rFonts w:cs="Calibri"/>
          <w:bCs/>
          <w:szCs w:val="22"/>
          <w:lang w:val="en-GB"/>
        </w:rPr>
        <w:t xml:space="preserve">CAB has been in the process of changing the surgery’s telephone system provider. The new system has a variety of benefits including; an automatic call back system so patients have the option to receive a ‘call back’ when they are next in the queue, automatic record population so reception staff won’t need to ask as many questions to find a patients record thus saving time and reducing errors. We will also have increased audit capability so we can get better quality data about phone calls made to and from the practice, which can then guide us on how we can improve.  </w:t>
      </w:r>
    </w:p>
    <w:p w:rsidR="006746A3" w:rsidRDefault="009517A9">
      <w:pPr>
        <w:rPr>
          <w:rFonts w:cs="Calibri"/>
          <w:bCs/>
          <w:szCs w:val="22"/>
          <w:lang w:val="en-GB"/>
        </w:rPr>
      </w:pPr>
      <w:r>
        <w:rPr>
          <w:rFonts w:cs="Calibri"/>
          <w:bCs/>
          <w:szCs w:val="22"/>
          <w:lang w:val="en-GB"/>
        </w:rPr>
        <w:t>CAB also presented s</w:t>
      </w:r>
      <w:r w:rsidR="00841409">
        <w:rPr>
          <w:rFonts w:cs="Calibri"/>
          <w:bCs/>
          <w:szCs w:val="22"/>
          <w:lang w:val="en-GB"/>
        </w:rPr>
        <w:t>ome interesting telephone statist</w:t>
      </w:r>
      <w:r>
        <w:rPr>
          <w:rFonts w:cs="Calibri"/>
          <w:bCs/>
          <w:szCs w:val="22"/>
          <w:lang w:val="en-GB"/>
        </w:rPr>
        <w:t xml:space="preserve">ics which are included </w:t>
      </w:r>
      <w:r w:rsidR="00841409">
        <w:rPr>
          <w:rFonts w:cs="Calibri"/>
          <w:bCs/>
          <w:szCs w:val="22"/>
          <w:lang w:val="en-GB"/>
        </w:rPr>
        <w:t xml:space="preserve">in the attached presentation.  </w:t>
      </w:r>
      <w:r>
        <w:rPr>
          <w:rFonts w:cs="Calibri"/>
          <w:bCs/>
          <w:szCs w:val="22"/>
          <w:lang w:val="en-GB"/>
        </w:rPr>
        <w:t xml:space="preserve">It was agreed to publish these regularly online and in the waiting room. </w:t>
      </w:r>
    </w:p>
    <w:p w:rsidR="006746A3" w:rsidRDefault="006746A3">
      <w:pPr>
        <w:rPr>
          <w:rFonts w:cs="Calibri"/>
          <w:b/>
          <w:szCs w:val="22"/>
        </w:rPr>
      </w:pPr>
    </w:p>
    <w:p w:rsidR="006746A3" w:rsidRDefault="009517A9">
      <w:pPr>
        <w:rPr>
          <w:rFonts w:cs="Calibri"/>
          <w:b/>
          <w:szCs w:val="22"/>
          <w:lang w:val="en-GB"/>
        </w:rPr>
      </w:pPr>
      <w:r>
        <w:rPr>
          <w:rFonts w:cs="Calibri"/>
          <w:b/>
          <w:szCs w:val="22"/>
          <w:lang w:val="en-GB"/>
        </w:rPr>
        <w:t xml:space="preserve">Website Review - JQ </w:t>
      </w:r>
    </w:p>
    <w:p w:rsidR="006746A3" w:rsidRDefault="006746A3">
      <w:pPr>
        <w:rPr>
          <w:rFonts w:cs="Calibri"/>
          <w:b/>
          <w:szCs w:val="22"/>
          <w:lang w:val="en-GB"/>
        </w:rPr>
      </w:pPr>
    </w:p>
    <w:p w:rsidR="006746A3" w:rsidRDefault="009517A9">
      <w:pPr>
        <w:rPr>
          <w:rFonts w:cs="Calibri"/>
          <w:bCs/>
          <w:szCs w:val="22"/>
        </w:rPr>
      </w:pPr>
      <w:r>
        <w:rPr>
          <w:rFonts w:cs="Calibri"/>
          <w:bCs/>
          <w:szCs w:val="22"/>
        </w:rPr>
        <w:t>The Integrated Care Board for Kent and Medway</w:t>
      </w:r>
      <w:r>
        <w:rPr>
          <w:rFonts w:cs="Calibri"/>
          <w:bCs/>
          <w:szCs w:val="22"/>
          <w:lang w:val="en-GB"/>
        </w:rPr>
        <w:t xml:space="preserve"> NHS</w:t>
      </w:r>
      <w:r>
        <w:rPr>
          <w:rFonts w:cs="Calibri"/>
          <w:bCs/>
          <w:szCs w:val="22"/>
        </w:rPr>
        <w:t xml:space="preserve"> has launched a GP website improvement programme. </w:t>
      </w:r>
    </w:p>
    <w:p w:rsidR="006746A3" w:rsidRDefault="009517A9">
      <w:pPr>
        <w:rPr>
          <w:rFonts w:cs="Calibri"/>
          <w:bCs/>
          <w:szCs w:val="22"/>
        </w:rPr>
      </w:pPr>
      <w:r>
        <w:rPr>
          <w:rFonts w:cs="Calibri"/>
          <w:bCs/>
          <w:szCs w:val="22"/>
        </w:rPr>
        <w:t>The aim of this is to make GP website</w:t>
      </w:r>
      <w:r>
        <w:rPr>
          <w:rFonts w:cs="Calibri"/>
          <w:bCs/>
          <w:szCs w:val="22"/>
          <w:lang w:val="en-GB"/>
        </w:rPr>
        <w:t>s</w:t>
      </w:r>
      <w:r>
        <w:rPr>
          <w:rFonts w:cs="Calibri"/>
          <w:bCs/>
          <w:szCs w:val="22"/>
        </w:rPr>
        <w:t xml:space="preserve"> more user-friendly and enable patients to find the information they need quickly and easily. </w:t>
      </w:r>
    </w:p>
    <w:p w:rsidR="006746A3" w:rsidRDefault="009517A9">
      <w:pPr>
        <w:rPr>
          <w:rFonts w:cs="Calibri"/>
          <w:bCs/>
          <w:szCs w:val="22"/>
        </w:rPr>
      </w:pPr>
      <w:r>
        <w:rPr>
          <w:rFonts w:cs="Calibri"/>
          <w:bCs/>
          <w:szCs w:val="22"/>
        </w:rPr>
        <w:t xml:space="preserve">This is not mandatory, but we will be taking part to improve the online experience for our patients. </w:t>
      </w:r>
    </w:p>
    <w:p w:rsidR="006746A3" w:rsidRDefault="009517A9">
      <w:pPr>
        <w:rPr>
          <w:rFonts w:cs="Calibri"/>
          <w:bCs/>
          <w:szCs w:val="22"/>
        </w:rPr>
      </w:pPr>
      <w:r>
        <w:rPr>
          <w:rFonts w:cs="Calibri"/>
          <w:bCs/>
          <w:szCs w:val="22"/>
        </w:rPr>
        <w:t xml:space="preserve">Our website is overall good, but some of the information is a bit tricky to find and is quite bulky in places. </w:t>
      </w:r>
    </w:p>
    <w:p w:rsidR="006746A3" w:rsidRDefault="009517A9">
      <w:pPr>
        <w:rPr>
          <w:rFonts w:cs="Calibri"/>
          <w:bCs/>
          <w:szCs w:val="22"/>
        </w:rPr>
      </w:pPr>
      <w:r>
        <w:rPr>
          <w:rFonts w:cs="Calibri"/>
          <w:bCs/>
          <w:szCs w:val="22"/>
        </w:rPr>
        <w:t xml:space="preserve">Jasmine will be working with the ICB and website provider to re-design the website. </w:t>
      </w:r>
      <w:r>
        <w:rPr>
          <w:rFonts w:cs="Calibri"/>
          <w:bCs/>
          <w:szCs w:val="22"/>
          <w:lang w:val="en-GB"/>
        </w:rPr>
        <w:t>She</w:t>
      </w:r>
      <w:r>
        <w:rPr>
          <w:rFonts w:cs="Calibri"/>
          <w:bCs/>
          <w:szCs w:val="22"/>
        </w:rPr>
        <w:t xml:space="preserve"> welcome</w:t>
      </w:r>
      <w:r>
        <w:rPr>
          <w:rFonts w:cs="Calibri"/>
          <w:bCs/>
          <w:szCs w:val="22"/>
          <w:lang w:val="en-GB"/>
        </w:rPr>
        <w:t>d</w:t>
      </w:r>
      <w:r>
        <w:rPr>
          <w:rFonts w:cs="Calibri"/>
          <w:bCs/>
          <w:szCs w:val="22"/>
        </w:rPr>
        <w:t xml:space="preserve"> any PPG volunteers who would like to test the website before it is live.</w:t>
      </w:r>
      <w:r>
        <w:rPr>
          <w:rFonts w:cs="Calibri"/>
          <w:bCs/>
          <w:szCs w:val="22"/>
          <w:lang w:val="en-GB"/>
        </w:rPr>
        <w:t xml:space="preserve"> There was a keen interest in this, Jasmine agreed to contact the PPG once the website is ready for testing. </w:t>
      </w:r>
      <w:r>
        <w:rPr>
          <w:rFonts w:cs="Calibri"/>
          <w:bCs/>
          <w:szCs w:val="22"/>
        </w:rPr>
        <w:t xml:space="preserve"> </w:t>
      </w:r>
    </w:p>
    <w:p w:rsidR="006746A3" w:rsidRPr="009517A9" w:rsidRDefault="009517A9">
      <w:pPr>
        <w:rPr>
          <w:rFonts w:cs="Calibri"/>
          <w:b/>
          <w:szCs w:val="22"/>
        </w:rPr>
      </w:pPr>
      <w:r>
        <w:rPr>
          <w:rFonts w:cs="Calibri"/>
          <w:b/>
          <w:szCs w:val="22"/>
        </w:rPr>
        <w:tab/>
      </w:r>
      <w:r>
        <w:rPr>
          <w:rFonts w:cs="Calibri"/>
          <w:b/>
          <w:szCs w:val="22"/>
        </w:rPr>
        <w:tab/>
      </w:r>
      <w:r>
        <w:rPr>
          <w:rFonts w:cs="Calibri"/>
          <w:b/>
          <w:szCs w:val="22"/>
        </w:rPr>
        <w:tab/>
      </w:r>
      <w:r>
        <w:rPr>
          <w:rFonts w:cs="Calibri"/>
          <w:b/>
          <w:szCs w:val="22"/>
        </w:rPr>
        <w:tab/>
      </w:r>
      <w:r>
        <w:rPr>
          <w:rFonts w:cs="Calibri"/>
          <w:b/>
          <w:szCs w:val="22"/>
        </w:rPr>
        <w:tab/>
      </w:r>
      <w:r>
        <w:rPr>
          <w:rFonts w:cs="Calibri"/>
          <w:b/>
          <w:szCs w:val="22"/>
        </w:rPr>
        <w:tab/>
      </w:r>
      <w:r>
        <w:rPr>
          <w:rFonts w:cs="Calibri"/>
          <w:b/>
          <w:szCs w:val="22"/>
        </w:rPr>
        <w:tab/>
      </w:r>
      <w:r>
        <w:rPr>
          <w:rFonts w:cs="Calibri"/>
          <w:b/>
          <w:szCs w:val="22"/>
        </w:rPr>
        <w:tab/>
      </w:r>
      <w:r>
        <w:rPr>
          <w:rFonts w:cs="Calibri"/>
          <w:b/>
          <w:szCs w:val="22"/>
        </w:rPr>
        <w:tab/>
      </w:r>
      <w:r>
        <w:rPr>
          <w:rFonts w:cs="Calibri"/>
          <w:b/>
          <w:szCs w:val="22"/>
        </w:rPr>
        <w:tab/>
      </w:r>
    </w:p>
    <w:p w:rsidR="006746A3" w:rsidRDefault="009517A9">
      <w:pPr>
        <w:rPr>
          <w:rFonts w:cs="Calibri"/>
          <w:b/>
          <w:szCs w:val="22"/>
          <w:lang w:val="en-GB"/>
        </w:rPr>
      </w:pPr>
      <w:r>
        <w:rPr>
          <w:rFonts w:cs="Calibri"/>
          <w:b/>
          <w:szCs w:val="22"/>
          <w:lang w:val="en-GB"/>
        </w:rPr>
        <w:t xml:space="preserve">Facebook Page </w:t>
      </w:r>
    </w:p>
    <w:p w:rsidR="006746A3" w:rsidRDefault="006746A3">
      <w:pPr>
        <w:rPr>
          <w:rFonts w:cs="Calibri"/>
          <w:b/>
          <w:szCs w:val="22"/>
          <w:lang w:val="en-GB"/>
        </w:rPr>
      </w:pPr>
    </w:p>
    <w:p w:rsidR="006746A3" w:rsidRDefault="009517A9">
      <w:pPr>
        <w:rPr>
          <w:rFonts w:cs="Calibri"/>
          <w:b/>
          <w:szCs w:val="22"/>
        </w:rPr>
      </w:pPr>
      <w:r>
        <w:rPr>
          <w:rFonts w:cs="Calibri"/>
          <w:bCs/>
          <w:szCs w:val="22"/>
          <w:lang w:val="en-GB"/>
        </w:rPr>
        <w:t xml:space="preserve">We’ve had some feedback from patients that they’d like more regular posts on the Facebook Page. The PPG gave some valuable feedback and ideas for content such as national ‘awareness’ days, appointment and telephone statistics and ‘Friends and Family Test’ feedback. Jasmine is going to be scheduling some content with a minimum of 1 post each week, hopefully more. </w:t>
      </w:r>
      <w:r>
        <w:rPr>
          <w:rFonts w:cs="Calibri"/>
          <w:bCs/>
          <w:szCs w:val="22"/>
        </w:rPr>
        <w:tab/>
      </w:r>
      <w:r>
        <w:rPr>
          <w:rFonts w:cs="Calibri"/>
          <w:bCs/>
          <w:szCs w:val="22"/>
        </w:rPr>
        <w:tab/>
      </w:r>
      <w:r>
        <w:rPr>
          <w:rFonts w:cs="Calibri"/>
          <w:bCs/>
          <w:szCs w:val="22"/>
        </w:rPr>
        <w:tab/>
      </w:r>
      <w:r>
        <w:rPr>
          <w:rFonts w:cs="Calibri"/>
          <w:b/>
          <w:szCs w:val="22"/>
        </w:rPr>
        <w:tab/>
      </w:r>
      <w:r>
        <w:rPr>
          <w:rFonts w:cs="Calibri"/>
          <w:b/>
          <w:szCs w:val="22"/>
        </w:rPr>
        <w:tab/>
      </w:r>
      <w:r>
        <w:rPr>
          <w:rFonts w:cs="Calibri"/>
          <w:b/>
          <w:szCs w:val="22"/>
        </w:rPr>
        <w:tab/>
      </w:r>
      <w:r>
        <w:rPr>
          <w:rFonts w:cs="Calibri"/>
          <w:b/>
          <w:szCs w:val="22"/>
        </w:rPr>
        <w:tab/>
      </w:r>
      <w:r>
        <w:rPr>
          <w:rFonts w:cs="Calibri"/>
          <w:b/>
          <w:szCs w:val="22"/>
        </w:rPr>
        <w:tab/>
      </w:r>
      <w:r>
        <w:rPr>
          <w:rFonts w:cs="Calibri"/>
          <w:b/>
          <w:szCs w:val="22"/>
        </w:rPr>
        <w:tab/>
      </w:r>
      <w:r>
        <w:rPr>
          <w:rFonts w:cs="Calibri"/>
          <w:b/>
          <w:szCs w:val="22"/>
        </w:rPr>
        <w:tab/>
      </w:r>
    </w:p>
    <w:p w:rsidR="006746A3" w:rsidRDefault="009517A9">
      <w:pPr>
        <w:rPr>
          <w:rFonts w:cs="Calibri"/>
          <w:b/>
          <w:szCs w:val="22"/>
          <w:lang w:val="en-GB"/>
        </w:rPr>
      </w:pPr>
      <w:r>
        <w:rPr>
          <w:rFonts w:cs="Calibri"/>
          <w:b/>
          <w:szCs w:val="22"/>
          <w:lang w:val="en-GB"/>
        </w:rPr>
        <w:t xml:space="preserve">AOB </w:t>
      </w:r>
    </w:p>
    <w:p w:rsidR="006746A3" w:rsidRDefault="006746A3">
      <w:pPr>
        <w:rPr>
          <w:rFonts w:cs="Calibri"/>
          <w:b/>
          <w:szCs w:val="22"/>
          <w:lang w:val="en-GB"/>
        </w:rPr>
      </w:pPr>
    </w:p>
    <w:p w:rsidR="006746A3" w:rsidRDefault="009517A9">
      <w:pPr>
        <w:rPr>
          <w:rFonts w:cs="Calibri"/>
          <w:bCs/>
          <w:szCs w:val="22"/>
          <w:lang w:val="en-GB"/>
        </w:rPr>
      </w:pPr>
      <w:r>
        <w:rPr>
          <w:rFonts w:cs="Calibri"/>
          <w:bCs/>
          <w:szCs w:val="22"/>
          <w:lang w:val="en-GB"/>
        </w:rPr>
        <w:t xml:space="preserve">FdS had raised the timing of the PPG meeting being an issue for some members. It was agreed to move the meeting back to Thursdays at 6pm. </w:t>
      </w:r>
    </w:p>
    <w:p w:rsidR="006746A3" w:rsidRDefault="006746A3">
      <w:pPr>
        <w:rPr>
          <w:rFonts w:cs="Calibri"/>
          <w:bCs/>
          <w:szCs w:val="22"/>
          <w:lang w:val="en-GB"/>
        </w:rPr>
      </w:pPr>
    </w:p>
    <w:p w:rsidR="00EA3245" w:rsidRDefault="009517A9" w:rsidP="00EA3245">
      <w:pPr>
        <w:rPr>
          <w:rFonts w:cs="Calibri"/>
          <w:b/>
          <w:szCs w:val="22"/>
        </w:rPr>
      </w:pPr>
      <w:r>
        <w:rPr>
          <w:rFonts w:cs="Calibri"/>
          <w:b/>
          <w:szCs w:val="22"/>
          <w:lang w:val="en-GB"/>
        </w:rPr>
        <w:lastRenderedPageBreak/>
        <w:t>Next Meeting Date - Thursday 3</w:t>
      </w:r>
      <w:r>
        <w:rPr>
          <w:rFonts w:cs="Calibri"/>
          <w:b/>
          <w:szCs w:val="22"/>
          <w:vertAlign w:val="superscript"/>
          <w:lang w:val="en-GB"/>
        </w:rPr>
        <w:t>rd</w:t>
      </w:r>
      <w:r>
        <w:rPr>
          <w:rFonts w:cs="Calibri"/>
          <w:b/>
          <w:szCs w:val="22"/>
          <w:lang w:val="en-GB"/>
        </w:rPr>
        <w:t xml:space="preserve"> October at 6pm. </w:t>
      </w:r>
      <w:r>
        <w:rPr>
          <w:rFonts w:cs="Calibri"/>
          <w:b/>
          <w:szCs w:val="22"/>
        </w:rPr>
        <w:tab/>
      </w:r>
      <w:r>
        <w:rPr>
          <w:rFonts w:cs="Calibri"/>
          <w:b/>
          <w:szCs w:val="22"/>
        </w:rPr>
        <w:tab/>
      </w:r>
    </w:p>
    <w:p w:rsidR="00EA3245" w:rsidRDefault="00EA3245" w:rsidP="00EA3245">
      <w:pPr>
        <w:rPr>
          <w:rFonts w:cs="Calibri"/>
          <w:b/>
          <w:szCs w:val="22"/>
        </w:rPr>
      </w:pPr>
    </w:p>
    <w:p w:rsidR="00EA3245" w:rsidRDefault="00EA3245" w:rsidP="00EA3245">
      <w:pPr>
        <w:rPr>
          <w:rFonts w:cs="Calibri"/>
          <w:b/>
          <w:szCs w:val="22"/>
        </w:rPr>
      </w:pPr>
    </w:p>
    <w:p w:rsidR="006746A3" w:rsidRDefault="00EA3245" w:rsidP="00EA3245">
      <w:pPr>
        <w:rPr>
          <w:rFonts w:cs="Calibri"/>
          <w:b/>
          <w:szCs w:val="22"/>
        </w:rPr>
      </w:pPr>
      <w:r>
        <w:rPr>
          <w:rFonts w:cs="Calibri"/>
          <w:b/>
          <w:szCs w:val="22"/>
        </w:rPr>
        <w:object w:dxaOrig="1539"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PowerPoint.Show.12" ShapeID="_x0000_i1025" DrawAspect="Icon" ObjectID="_1782823197" r:id="rId9"/>
        </w:object>
      </w:r>
      <w:r w:rsidR="009517A9">
        <w:rPr>
          <w:rFonts w:cs="Calibri"/>
          <w:b/>
          <w:szCs w:val="22"/>
        </w:rPr>
        <w:tab/>
      </w:r>
      <w:r w:rsidR="009517A9">
        <w:rPr>
          <w:rFonts w:cs="Calibri"/>
          <w:b/>
          <w:szCs w:val="22"/>
        </w:rPr>
        <w:tab/>
      </w:r>
      <w:r w:rsidR="009517A9">
        <w:rPr>
          <w:rFonts w:cs="Calibri"/>
          <w:b/>
          <w:szCs w:val="22"/>
        </w:rPr>
        <w:tab/>
      </w:r>
      <w:r w:rsidR="009517A9">
        <w:rPr>
          <w:rFonts w:cs="Calibri"/>
          <w:b/>
          <w:szCs w:val="22"/>
        </w:rPr>
        <w:tab/>
      </w:r>
      <w:r w:rsidR="009517A9">
        <w:rPr>
          <w:rFonts w:cs="Calibri"/>
          <w:b/>
          <w:szCs w:val="22"/>
        </w:rPr>
        <w:tab/>
      </w:r>
      <w:r w:rsidR="009517A9">
        <w:rPr>
          <w:rFonts w:cs="Calibri"/>
          <w:b/>
          <w:szCs w:val="22"/>
        </w:rPr>
        <w:tab/>
      </w:r>
      <w:r w:rsidR="009517A9">
        <w:rPr>
          <w:rFonts w:cs="Calibri"/>
          <w:b/>
          <w:szCs w:val="22"/>
        </w:rPr>
        <w:tab/>
      </w:r>
      <w:r w:rsidR="009517A9">
        <w:rPr>
          <w:rFonts w:cs="Calibri"/>
          <w:b/>
          <w:szCs w:val="22"/>
        </w:rPr>
        <w:tab/>
      </w:r>
      <w:r w:rsidR="009517A9">
        <w:rPr>
          <w:rFonts w:cs="Calibri"/>
          <w:b/>
          <w:szCs w:val="22"/>
        </w:rPr>
        <w:tab/>
      </w:r>
      <w:r w:rsidR="009517A9">
        <w:rPr>
          <w:rFonts w:cs="Calibri"/>
          <w:b/>
          <w:szCs w:val="22"/>
        </w:rPr>
        <w:tab/>
      </w:r>
      <w:r w:rsidR="009517A9">
        <w:rPr>
          <w:rFonts w:cs="Calibri"/>
          <w:b/>
          <w:szCs w:val="22"/>
        </w:rPr>
        <w:tab/>
      </w:r>
      <w:r w:rsidR="009517A9">
        <w:rPr>
          <w:rFonts w:cs="Calibri"/>
          <w:b/>
          <w:szCs w:val="22"/>
        </w:rPr>
        <w:tab/>
      </w:r>
      <w:r w:rsidR="009517A9">
        <w:rPr>
          <w:rFonts w:cs="Calibri"/>
          <w:b/>
          <w:szCs w:val="22"/>
        </w:rPr>
        <w:tab/>
      </w:r>
      <w:r w:rsidR="009517A9">
        <w:rPr>
          <w:rFonts w:cs="Calibri"/>
          <w:b/>
          <w:szCs w:val="22"/>
        </w:rPr>
        <w:tab/>
      </w:r>
      <w:r w:rsidR="009517A9">
        <w:rPr>
          <w:rFonts w:cs="Calibri"/>
          <w:b/>
          <w:szCs w:val="22"/>
        </w:rPr>
        <w:tab/>
      </w:r>
      <w:r w:rsidR="009517A9">
        <w:rPr>
          <w:rFonts w:cs="Calibri"/>
          <w:b/>
          <w:szCs w:val="22"/>
        </w:rPr>
        <w:tab/>
      </w:r>
    </w:p>
    <w:sectPr w:rsidR="006746A3" w:rsidSect="009517A9">
      <w:pgSz w:w="12240" w:h="15840"/>
      <w:pgMar w:top="709"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1D2" w:rsidRDefault="009517A9">
      <w:r>
        <w:separator/>
      </w:r>
    </w:p>
  </w:endnote>
  <w:endnote w:type="continuationSeparator" w:id="0">
    <w:p w:rsidR="005471D2" w:rsidRDefault="0095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1D2" w:rsidRDefault="009517A9">
      <w:r>
        <w:separator/>
      </w:r>
    </w:p>
  </w:footnote>
  <w:footnote w:type="continuationSeparator" w:id="0">
    <w:p w:rsidR="005471D2" w:rsidRDefault="0095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549D0"/>
    <w:multiLevelType w:val="singleLevel"/>
    <w:tmpl w:val="275549D0"/>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47331146"/>
    <w:multiLevelType w:val="singleLevel"/>
    <w:tmpl w:val="47331146"/>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17"/>
    <w:rsid w:val="0000419B"/>
    <w:rsid w:val="000062EA"/>
    <w:rsid w:val="00007036"/>
    <w:rsid w:val="00011F1D"/>
    <w:rsid w:val="00014514"/>
    <w:rsid w:val="000239A5"/>
    <w:rsid w:val="00031D64"/>
    <w:rsid w:val="0003200F"/>
    <w:rsid w:val="00033B20"/>
    <w:rsid w:val="000345B2"/>
    <w:rsid w:val="000439B7"/>
    <w:rsid w:val="000445ED"/>
    <w:rsid w:val="000448BD"/>
    <w:rsid w:val="000450C7"/>
    <w:rsid w:val="0005338F"/>
    <w:rsid w:val="0006108B"/>
    <w:rsid w:val="00061D1A"/>
    <w:rsid w:val="00067B68"/>
    <w:rsid w:val="000837BF"/>
    <w:rsid w:val="000A3483"/>
    <w:rsid w:val="000A3673"/>
    <w:rsid w:val="000C2BDB"/>
    <w:rsid w:val="000C56A6"/>
    <w:rsid w:val="000C63E2"/>
    <w:rsid w:val="000D37AB"/>
    <w:rsid w:val="000D5072"/>
    <w:rsid w:val="000F2D84"/>
    <w:rsid w:val="001207DD"/>
    <w:rsid w:val="001232AB"/>
    <w:rsid w:val="001234ED"/>
    <w:rsid w:val="001245B2"/>
    <w:rsid w:val="00125DFA"/>
    <w:rsid w:val="001328D0"/>
    <w:rsid w:val="001378E2"/>
    <w:rsid w:val="00147F34"/>
    <w:rsid w:val="001673DF"/>
    <w:rsid w:val="0017071A"/>
    <w:rsid w:val="00171343"/>
    <w:rsid w:val="00174CDE"/>
    <w:rsid w:val="00194D0E"/>
    <w:rsid w:val="001B3098"/>
    <w:rsid w:val="001B30EE"/>
    <w:rsid w:val="001B3572"/>
    <w:rsid w:val="001B692D"/>
    <w:rsid w:val="001C0ABD"/>
    <w:rsid w:val="001D41CA"/>
    <w:rsid w:val="001E5B9F"/>
    <w:rsid w:val="001E7B14"/>
    <w:rsid w:val="001F1994"/>
    <w:rsid w:val="00214D1E"/>
    <w:rsid w:val="0021551F"/>
    <w:rsid w:val="00226BB4"/>
    <w:rsid w:val="00233325"/>
    <w:rsid w:val="00237F8F"/>
    <w:rsid w:val="00246720"/>
    <w:rsid w:val="00251070"/>
    <w:rsid w:val="0026394D"/>
    <w:rsid w:val="0027570F"/>
    <w:rsid w:val="002B062E"/>
    <w:rsid w:val="002B10B7"/>
    <w:rsid w:val="002C2C48"/>
    <w:rsid w:val="002D6170"/>
    <w:rsid w:val="002D79E8"/>
    <w:rsid w:val="002E01BC"/>
    <w:rsid w:val="002E29EE"/>
    <w:rsid w:val="00302A86"/>
    <w:rsid w:val="00303E28"/>
    <w:rsid w:val="00307A72"/>
    <w:rsid w:val="00310A34"/>
    <w:rsid w:val="00312B71"/>
    <w:rsid w:val="00317100"/>
    <w:rsid w:val="003224BE"/>
    <w:rsid w:val="00323798"/>
    <w:rsid w:val="00331F8C"/>
    <w:rsid w:val="00332A1E"/>
    <w:rsid w:val="00333310"/>
    <w:rsid w:val="00337062"/>
    <w:rsid w:val="00341561"/>
    <w:rsid w:val="00344641"/>
    <w:rsid w:val="00357769"/>
    <w:rsid w:val="0036266D"/>
    <w:rsid w:val="00370B0A"/>
    <w:rsid w:val="003720B4"/>
    <w:rsid w:val="003724FB"/>
    <w:rsid w:val="0037574C"/>
    <w:rsid w:val="003818D6"/>
    <w:rsid w:val="00386421"/>
    <w:rsid w:val="00396179"/>
    <w:rsid w:val="00396EE8"/>
    <w:rsid w:val="003A69CD"/>
    <w:rsid w:val="003C3168"/>
    <w:rsid w:val="003C5586"/>
    <w:rsid w:val="003D5E11"/>
    <w:rsid w:val="003E71AA"/>
    <w:rsid w:val="003F1D9A"/>
    <w:rsid w:val="003F38EA"/>
    <w:rsid w:val="00402E01"/>
    <w:rsid w:val="0040442C"/>
    <w:rsid w:val="0043082C"/>
    <w:rsid w:val="004335C5"/>
    <w:rsid w:val="0043671C"/>
    <w:rsid w:val="00444705"/>
    <w:rsid w:val="0045067F"/>
    <w:rsid w:val="00451C07"/>
    <w:rsid w:val="00454B37"/>
    <w:rsid w:val="00457FF8"/>
    <w:rsid w:val="004658F3"/>
    <w:rsid w:val="004728BE"/>
    <w:rsid w:val="00474D1D"/>
    <w:rsid w:val="00476940"/>
    <w:rsid w:val="00493FFD"/>
    <w:rsid w:val="004A5C24"/>
    <w:rsid w:val="004B75E0"/>
    <w:rsid w:val="004C4C0D"/>
    <w:rsid w:val="004C6C35"/>
    <w:rsid w:val="004E16BF"/>
    <w:rsid w:val="004E4F2E"/>
    <w:rsid w:val="005004FD"/>
    <w:rsid w:val="00511F23"/>
    <w:rsid w:val="005134CD"/>
    <w:rsid w:val="00514B5F"/>
    <w:rsid w:val="00517BD0"/>
    <w:rsid w:val="00527488"/>
    <w:rsid w:val="00537373"/>
    <w:rsid w:val="0054272F"/>
    <w:rsid w:val="00543AFA"/>
    <w:rsid w:val="0054588C"/>
    <w:rsid w:val="005471D2"/>
    <w:rsid w:val="00561B7A"/>
    <w:rsid w:val="005703F9"/>
    <w:rsid w:val="005849DF"/>
    <w:rsid w:val="0058709A"/>
    <w:rsid w:val="005B5F7A"/>
    <w:rsid w:val="005C17D4"/>
    <w:rsid w:val="005D2C45"/>
    <w:rsid w:val="005D74E2"/>
    <w:rsid w:val="005E608A"/>
    <w:rsid w:val="006001BA"/>
    <w:rsid w:val="006203EC"/>
    <w:rsid w:val="006274A8"/>
    <w:rsid w:val="00627580"/>
    <w:rsid w:val="00632D72"/>
    <w:rsid w:val="00637184"/>
    <w:rsid w:val="00640B1E"/>
    <w:rsid w:val="006417B2"/>
    <w:rsid w:val="00651DB0"/>
    <w:rsid w:val="006564A2"/>
    <w:rsid w:val="0066504B"/>
    <w:rsid w:val="00666DD9"/>
    <w:rsid w:val="006746A3"/>
    <w:rsid w:val="00674902"/>
    <w:rsid w:val="00677E3C"/>
    <w:rsid w:val="006855C9"/>
    <w:rsid w:val="006A1A47"/>
    <w:rsid w:val="006B35EF"/>
    <w:rsid w:val="006C5DED"/>
    <w:rsid w:val="006D1EE1"/>
    <w:rsid w:val="006D35D5"/>
    <w:rsid w:val="006D7E60"/>
    <w:rsid w:val="006E4074"/>
    <w:rsid w:val="006F305C"/>
    <w:rsid w:val="006F6B59"/>
    <w:rsid w:val="007020EB"/>
    <w:rsid w:val="007079F6"/>
    <w:rsid w:val="00707CA4"/>
    <w:rsid w:val="007103D4"/>
    <w:rsid w:val="0071123C"/>
    <w:rsid w:val="00713D5E"/>
    <w:rsid w:val="007177DE"/>
    <w:rsid w:val="00723419"/>
    <w:rsid w:val="00730E57"/>
    <w:rsid w:val="007317CA"/>
    <w:rsid w:val="007318AD"/>
    <w:rsid w:val="00732461"/>
    <w:rsid w:val="0074331B"/>
    <w:rsid w:val="007446EE"/>
    <w:rsid w:val="00746FFE"/>
    <w:rsid w:val="0074725D"/>
    <w:rsid w:val="00750114"/>
    <w:rsid w:val="00750304"/>
    <w:rsid w:val="007529E2"/>
    <w:rsid w:val="00763710"/>
    <w:rsid w:val="00770A4F"/>
    <w:rsid w:val="0077729A"/>
    <w:rsid w:val="007824C0"/>
    <w:rsid w:val="00794D68"/>
    <w:rsid w:val="007A72DF"/>
    <w:rsid w:val="007B0492"/>
    <w:rsid w:val="007C658E"/>
    <w:rsid w:val="007D5999"/>
    <w:rsid w:val="007E2720"/>
    <w:rsid w:val="007E5385"/>
    <w:rsid w:val="007F321C"/>
    <w:rsid w:val="00834D3B"/>
    <w:rsid w:val="008350FC"/>
    <w:rsid w:val="00841409"/>
    <w:rsid w:val="00841C0D"/>
    <w:rsid w:val="008466BA"/>
    <w:rsid w:val="00871BB8"/>
    <w:rsid w:val="00891E1A"/>
    <w:rsid w:val="00897922"/>
    <w:rsid w:val="008C411F"/>
    <w:rsid w:val="008C55B5"/>
    <w:rsid w:val="008D1A3C"/>
    <w:rsid w:val="008E0856"/>
    <w:rsid w:val="009064DC"/>
    <w:rsid w:val="00907CE3"/>
    <w:rsid w:val="009132C0"/>
    <w:rsid w:val="00913711"/>
    <w:rsid w:val="009153E1"/>
    <w:rsid w:val="009243B8"/>
    <w:rsid w:val="009271E3"/>
    <w:rsid w:val="00930E54"/>
    <w:rsid w:val="009368B9"/>
    <w:rsid w:val="00947FEE"/>
    <w:rsid w:val="009517A9"/>
    <w:rsid w:val="009545EE"/>
    <w:rsid w:val="009764E1"/>
    <w:rsid w:val="00983CBC"/>
    <w:rsid w:val="009A04E8"/>
    <w:rsid w:val="009A55B2"/>
    <w:rsid w:val="009A7F20"/>
    <w:rsid w:val="009B6C5C"/>
    <w:rsid w:val="009C2153"/>
    <w:rsid w:val="009E37D4"/>
    <w:rsid w:val="009F2369"/>
    <w:rsid w:val="009F3969"/>
    <w:rsid w:val="00A13108"/>
    <w:rsid w:val="00A154B9"/>
    <w:rsid w:val="00A20D2B"/>
    <w:rsid w:val="00A237E8"/>
    <w:rsid w:val="00A2748B"/>
    <w:rsid w:val="00A30647"/>
    <w:rsid w:val="00A33FFF"/>
    <w:rsid w:val="00A365F0"/>
    <w:rsid w:val="00A37410"/>
    <w:rsid w:val="00A4608E"/>
    <w:rsid w:val="00A52E0E"/>
    <w:rsid w:val="00A52F86"/>
    <w:rsid w:val="00A540FE"/>
    <w:rsid w:val="00A70A15"/>
    <w:rsid w:val="00A84907"/>
    <w:rsid w:val="00A9712C"/>
    <w:rsid w:val="00AA4E44"/>
    <w:rsid w:val="00AB4702"/>
    <w:rsid w:val="00AC35AA"/>
    <w:rsid w:val="00AC5D22"/>
    <w:rsid w:val="00AC7C2E"/>
    <w:rsid w:val="00AD2243"/>
    <w:rsid w:val="00AD40DF"/>
    <w:rsid w:val="00AF1FE9"/>
    <w:rsid w:val="00AF38D8"/>
    <w:rsid w:val="00AF6D2B"/>
    <w:rsid w:val="00B069FB"/>
    <w:rsid w:val="00B36926"/>
    <w:rsid w:val="00B43743"/>
    <w:rsid w:val="00B46781"/>
    <w:rsid w:val="00B522F5"/>
    <w:rsid w:val="00B536DD"/>
    <w:rsid w:val="00B5528D"/>
    <w:rsid w:val="00B61B70"/>
    <w:rsid w:val="00B67FD8"/>
    <w:rsid w:val="00B866EA"/>
    <w:rsid w:val="00B97BEE"/>
    <w:rsid w:val="00BB2C0D"/>
    <w:rsid w:val="00BC05B8"/>
    <w:rsid w:val="00BC1FB6"/>
    <w:rsid w:val="00BD51CB"/>
    <w:rsid w:val="00BD701B"/>
    <w:rsid w:val="00BE1764"/>
    <w:rsid w:val="00BE47C5"/>
    <w:rsid w:val="00BE7469"/>
    <w:rsid w:val="00BF1461"/>
    <w:rsid w:val="00C012A9"/>
    <w:rsid w:val="00C13464"/>
    <w:rsid w:val="00C3242F"/>
    <w:rsid w:val="00C3488A"/>
    <w:rsid w:val="00C35AFD"/>
    <w:rsid w:val="00C62451"/>
    <w:rsid w:val="00C62ACA"/>
    <w:rsid w:val="00C77D5D"/>
    <w:rsid w:val="00C964EB"/>
    <w:rsid w:val="00CA6E94"/>
    <w:rsid w:val="00CA7CA8"/>
    <w:rsid w:val="00CC2017"/>
    <w:rsid w:val="00CD0E59"/>
    <w:rsid w:val="00CD49E1"/>
    <w:rsid w:val="00CF7FCA"/>
    <w:rsid w:val="00D064EA"/>
    <w:rsid w:val="00D12557"/>
    <w:rsid w:val="00D170CF"/>
    <w:rsid w:val="00D2120B"/>
    <w:rsid w:val="00D2627D"/>
    <w:rsid w:val="00D31EFA"/>
    <w:rsid w:val="00D32D97"/>
    <w:rsid w:val="00D35F17"/>
    <w:rsid w:val="00D36C3A"/>
    <w:rsid w:val="00D4059C"/>
    <w:rsid w:val="00D42041"/>
    <w:rsid w:val="00D51B3E"/>
    <w:rsid w:val="00D5628A"/>
    <w:rsid w:val="00D7375C"/>
    <w:rsid w:val="00D7449D"/>
    <w:rsid w:val="00D76587"/>
    <w:rsid w:val="00D76864"/>
    <w:rsid w:val="00D82AA7"/>
    <w:rsid w:val="00D95C6C"/>
    <w:rsid w:val="00D965AE"/>
    <w:rsid w:val="00DA0215"/>
    <w:rsid w:val="00DA37CE"/>
    <w:rsid w:val="00DB252A"/>
    <w:rsid w:val="00DB3393"/>
    <w:rsid w:val="00DC0F2D"/>
    <w:rsid w:val="00DC2907"/>
    <w:rsid w:val="00DC7511"/>
    <w:rsid w:val="00DD3272"/>
    <w:rsid w:val="00DF0A75"/>
    <w:rsid w:val="00DF33FA"/>
    <w:rsid w:val="00E01B89"/>
    <w:rsid w:val="00E0215D"/>
    <w:rsid w:val="00E14CC0"/>
    <w:rsid w:val="00E20F06"/>
    <w:rsid w:val="00E31110"/>
    <w:rsid w:val="00E34BB6"/>
    <w:rsid w:val="00E37062"/>
    <w:rsid w:val="00E40EB1"/>
    <w:rsid w:val="00E44F05"/>
    <w:rsid w:val="00E532B9"/>
    <w:rsid w:val="00E54922"/>
    <w:rsid w:val="00E6011D"/>
    <w:rsid w:val="00E64243"/>
    <w:rsid w:val="00E73E75"/>
    <w:rsid w:val="00E75FCE"/>
    <w:rsid w:val="00E8257E"/>
    <w:rsid w:val="00E82883"/>
    <w:rsid w:val="00E91FFF"/>
    <w:rsid w:val="00E94A88"/>
    <w:rsid w:val="00EA3245"/>
    <w:rsid w:val="00EB6C13"/>
    <w:rsid w:val="00EC429C"/>
    <w:rsid w:val="00EC6FFB"/>
    <w:rsid w:val="00ED1B51"/>
    <w:rsid w:val="00EE381A"/>
    <w:rsid w:val="00EF39B3"/>
    <w:rsid w:val="00F10A39"/>
    <w:rsid w:val="00F25BE5"/>
    <w:rsid w:val="00F4158D"/>
    <w:rsid w:val="00F42014"/>
    <w:rsid w:val="00F52038"/>
    <w:rsid w:val="00F52289"/>
    <w:rsid w:val="00F52761"/>
    <w:rsid w:val="00F60264"/>
    <w:rsid w:val="00F61B70"/>
    <w:rsid w:val="00F64825"/>
    <w:rsid w:val="00F70F38"/>
    <w:rsid w:val="00F74C1B"/>
    <w:rsid w:val="00F84BB7"/>
    <w:rsid w:val="00F854BC"/>
    <w:rsid w:val="00F913A5"/>
    <w:rsid w:val="00FA5DE3"/>
    <w:rsid w:val="00FA6A31"/>
    <w:rsid w:val="00FB3A2A"/>
    <w:rsid w:val="00FC2B6C"/>
    <w:rsid w:val="00FD1354"/>
    <w:rsid w:val="0DFF0C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1E086"/>
  <w15:docId w15:val="{5E21A95D-D664-4B3E-BC62-ADB7E4DB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character" w:styleId="FollowedHyperlink">
    <w:name w:val="FollowedHyperlink"/>
    <w:basedOn w:val="DefaultParagraphFont"/>
    <w:qFormat/>
    <w:rPr>
      <w:color w:val="800080" w:themeColor="followedHyperlink"/>
      <w:u w:val="single"/>
    </w:rPr>
  </w:style>
  <w:style w:type="paragraph" w:styleId="Footer">
    <w:name w:val="footer"/>
    <w:basedOn w:val="Normal"/>
    <w:link w:val="FooterChar"/>
    <w:unhideWhenUsed/>
    <w:pPr>
      <w:tabs>
        <w:tab w:val="center" w:pos="4513"/>
        <w:tab w:val="right" w:pos="9026"/>
      </w:tabs>
    </w:pPr>
  </w:style>
  <w:style w:type="paragraph" w:styleId="Header">
    <w:name w:val="header"/>
    <w:basedOn w:val="Normal"/>
    <w:link w:val="HeaderChar"/>
    <w:unhideWhenUsed/>
    <w:qFormat/>
    <w:pPr>
      <w:tabs>
        <w:tab w:val="center" w:pos="4513"/>
        <w:tab w:val="right" w:pos="9026"/>
      </w:tabs>
    </w:pPr>
  </w:style>
  <w:style w:type="character" w:styleId="Hyperlink">
    <w:name w:val="Hyperlink"/>
    <w:basedOn w:val="DefaultParagraphFont"/>
    <w:qFormat/>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qFormat/>
    <w:rPr>
      <w:rFonts w:ascii="Tahoma" w:hAnsi="Tahoma" w:cs="Tahoma"/>
      <w:sz w:val="16"/>
      <w:szCs w:val="16"/>
      <w:lang w:val="en-US" w:eastAsia="en-US"/>
    </w:rPr>
  </w:style>
  <w:style w:type="character" w:customStyle="1" w:styleId="HeaderChar">
    <w:name w:val="Header Char"/>
    <w:basedOn w:val="DefaultParagraphFont"/>
    <w:link w:val="Header"/>
    <w:qFormat/>
    <w:rPr>
      <w:rFonts w:ascii="Calibri" w:hAnsi="Calibri"/>
      <w:sz w:val="22"/>
      <w:lang w:val="en-US" w:eastAsia="en-US"/>
    </w:rPr>
  </w:style>
  <w:style w:type="character" w:customStyle="1" w:styleId="FooterChar">
    <w:name w:val="Footer Char"/>
    <w:basedOn w:val="DefaultParagraphFont"/>
    <w:link w:val="Footer"/>
    <w:rPr>
      <w:rFonts w:ascii="Calibri" w:hAnsi="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PowerPoint_Presentation.ppt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302A0-AA17-4D2E-8354-A508097C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921</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carol.bore</dc:creator>
  <cp:lastModifiedBy>Carol Bore</cp:lastModifiedBy>
  <cp:revision>5</cp:revision>
  <cp:lastPrinted>2024-07-18T14:33:00Z</cp:lastPrinted>
  <dcterms:created xsi:type="dcterms:W3CDTF">2024-07-18T14:49:00Z</dcterms:created>
  <dcterms:modified xsi:type="dcterms:W3CDTF">2024-07-18T14:54:00Z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2057-12.2.0.17539</vt:lpwstr>
  </property>
  <property fmtid="{D5CDD505-2E9C-101B-9397-08002B2CF9AE}" pid="3" name="ICV">
    <vt:lpwstr>1FAC43D30ECD4C699BA9C441FA091E6D_13</vt:lpwstr>
  </property>
</Properties>
</file>